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08" w:rsidRPr="003F7008" w:rsidRDefault="003F7008" w:rsidP="003F7008">
      <w:pPr>
        <w:shd w:val="clear" w:color="auto" w:fill="FFFFFF"/>
        <w:spacing w:after="28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3F7008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Информирование юридических лиц и индивидуальных предпринимателей по вопросам соблюдения обязательных требований земельного законодательства</w:t>
      </w:r>
    </w:p>
    <w:p w:rsidR="003F7008" w:rsidRPr="00495F81" w:rsidRDefault="003E3048" w:rsidP="003F7008">
      <w:pPr>
        <w:shd w:val="clear" w:color="auto" w:fill="FFFFFF"/>
        <w:spacing w:after="94" w:line="240" w:lineRule="auto"/>
        <w:jc w:val="both"/>
        <w:rPr>
          <w:color w:val="FF0000"/>
          <w:sz w:val="16"/>
          <w:szCs w:val="16"/>
        </w:rPr>
      </w:pP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Муниципальный земельный контроль</w:t>
      </w:r>
      <w:r w:rsidR="00F70875"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="00335226" w:rsidRPr="00C017A8">
        <w:rPr>
          <w:rFonts w:ascii="Arial" w:eastAsia="Times New Roman" w:hAnsi="Arial" w:cs="Arial"/>
          <w:sz w:val="14"/>
          <w:szCs w:val="14"/>
          <w:lang w:eastAsia="ru-RU"/>
        </w:rPr>
        <w:t>на территории Советского района осуществляется на основании</w:t>
      </w:r>
      <w:r w:rsidR="003F7008" w:rsidRPr="003B3673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hyperlink r:id="rId4" w:tgtFrame="_blank" w:history="1">
        <w:r w:rsidR="00307798" w:rsidRPr="00495F81">
          <w:rPr>
            <w:rStyle w:val="a4"/>
            <w:color w:val="FF0000"/>
            <w:sz w:val="16"/>
            <w:szCs w:val="16"/>
            <w:u w:val="none"/>
          </w:rPr>
          <w:t>ст.72 Земельного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Администрации Алтайского края от 02.09.2015 №349 «Об утверждении</w:t>
        </w:r>
        <w:proofErr w:type="gramEnd"/>
        <w:r w:rsidR="00307798" w:rsidRPr="00495F81">
          <w:rPr>
            <w:rStyle w:val="a4"/>
            <w:color w:val="FF0000"/>
            <w:sz w:val="16"/>
            <w:szCs w:val="16"/>
            <w:u w:val="none"/>
          </w:rPr>
          <w:t xml:space="preserve"> </w:t>
        </w:r>
        <w:proofErr w:type="gramStart"/>
        <w:r w:rsidR="00307798" w:rsidRPr="00495F81">
          <w:rPr>
            <w:rStyle w:val="a4"/>
            <w:color w:val="FF0000"/>
            <w:sz w:val="16"/>
            <w:szCs w:val="16"/>
            <w:u w:val="none"/>
          </w:rPr>
          <w:t xml:space="preserve">порядка осуществления муниципального земельного контроля на территории Алтайского края», решения </w:t>
        </w:r>
        <w:proofErr w:type="spellStart"/>
        <w:r w:rsidR="00307798" w:rsidRPr="00495F81">
          <w:rPr>
            <w:rStyle w:val="a4"/>
            <w:color w:val="FF0000"/>
            <w:sz w:val="16"/>
            <w:szCs w:val="16"/>
            <w:u w:val="none"/>
          </w:rPr>
          <w:t>Барнаульской</w:t>
        </w:r>
        <w:proofErr w:type="spellEnd"/>
        <w:r w:rsidR="00307798" w:rsidRPr="00495F81">
          <w:rPr>
            <w:rStyle w:val="a4"/>
            <w:color w:val="FF0000"/>
            <w:sz w:val="16"/>
            <w:szCs w:val="16"/>
            <w:u w:val="none"/>
          </w:rPr>
          <w:t xml:space="preserve"> городской Думы от 09.06.2006 №365 «О порядке осуществления муниц</w:t>
        </w:r>
        <w:r w:rsidR="00016E47" w:rsidRPr="00495F81">
          <w:rPr>
            <w:rStyle w:val="a4"/>
            <w:color w:val="FF0000"/>
            <w:sz w:val="16"/>
            <w:szCs w:val="16"/>
            <w:u w:val="none"/>
          </w:rPr>
          <w:t>ипального земельного контроля», решения Советского районного Совета</w:t>
        </w:r>
        <w:r w:rsidR="00016E47" w:rsidRPr="00495F81">
          <w:rPr>
            <w:rStyle w:val="a4"/>
            <w:color w:val="FF0000"/>
            <w:sz w:val="16"/>
            <w:szCs w:val="16"/>
            <w:u w:val="none"/>
            <w:lang w:eastAsia="ru-RU"/>
          </w:rPr>
          <w:t xml:space="preserve"> деп</w:t>
        </w:r>
        <w:r w:rsidR="00016E47" w:rsidRPr="00495F81">
          <w:rPr>
            <w:rStyle w:val="a4"/>
            <w:color w:val="FF0000"/>
            <w:sz w:val="16"/>
            <w:szCs w:val="16"/>
            <w:u w:val="none"/>
          </w:rPr>
          <w:t>утатов</w:t>
        </w:r>
        <w:r w:rsidR="00016E47" w:rsidRPr="00495F81">
          <w:rPr>
            <w:rStyle w:val="a4"/>
            <w:color w:val="FF0000"/>
            <w:sz w:val="16"/>
            <w:szCs w:val="16"/>
            <w:u w:val="none"/>
            <w:lang w:eastAsia="ru-RU"/>
          </w:rPr>
          <w:t xml:space="preserve"> Алтайского края</w:t>
        </w:r>
        <w:r w:rsidR="00016E47" w:rsidRPr="00495F81">
          <w:rPr>
            <w:rStyle w:val="a4"/>
            <w:color w:val="FF0000"/>
            <w:sz w:val="16"/>
            <w:szCs w:val="16"/>
            <w:u w:val="none"/>
          </w:rPr>
          <w:t xml:space="preserve"> </w:t>
        </w:r>
        <w:r w:rsidR="00016E47" w:rsidRPr="00495F81">
          <w:rPr>
            <w:rStyle w:val="a4"/>
            <w:color w:val="FF0000"/>
            <w:sz w:val="16"/>
            <w:szCs w:val="16"/>
            <w:u w:val="none"/>
            <w:lang w:eastAsia="ru-RU"/>
          </w:rPr>
          <w:t>от 28.08.2019</w:t>
        </w:r>
        <w:r w:rsidR="00016E47" w:rsidRPr="00495F81">
          <w:rPr>
            <w:rStyle w:val="a4"/>
            <w:color w:val="FF0000"/>
            <w:sz w:val="16"/>
            <w:szCs w:val="16"/>
            <w:u w:val="none"/>
          </w:rPr>
          <w:t xml:space="preserve"> №24 </w:t>
        </w:r>
        <w:r w:rsidR="00016E47" w:rsidRPr="00495F81">
          <w:rPr>
            <w:rStyle w:val="a4"/>
            <w:color w:val="FF0000"/>
            <w:sz w:val="16"/>
            <w:szCs w:val="16"/>
            <w:u w:val="none"/>
            <w:lang w:eastAsia="ru-RU"/>
          </w:rPr>
          <w:t>«О порядке осуществления муниципального земельного контроля на территории муниципального образования Советский район Алтайского края»</w:t>
        </w:r>
      </w:hyperlink>
      <w:r w:rsidR="006745C8" w:rsidRPr="00495F81">
        <w:rPr>
          <w:color w:val="FF0000"/>
          <w:sz w:val="16"/>
          <w:szCs w:val="16"/>
        </w:rPr>
        <w:t xml:space="preserve"> </w:t>
      </w:r>
      <w:r w:rsidR="003F7008" w:rsidRPr="00CA06D0">
        <w:rPr>
          <w:rFonts w:ascii="Arial" w:hAnsi="Arial" w:cs="Arial"/>
          <w:sz w:val="14"/>
          <w:szCs w:val="14"/>
        </w:rPr>
        <w:t>и иных нормативных правовых актов</w:t>
      </w:r>
      <w:r w:rsidR="006745C8" w:rsidRPr="00CA06D0">
        <w:rPr>
          <w:rFonts w:ascii="Arial" w:hAnsi="Arial" w:cs="Arial"/>
          <w:sz w:val="14"/>
          <w:szCs w:val="14"/>
        </w:rPr>
        <w:t>.</w:t>
      </w:r>
      <w:proofErr w:type="gramEnd"/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Муниципальный земельный </w:t>
      </w: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контроль за</w:t>
      </w:r>
      <w:proofErr w:type="gramEnd"/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 использованием и охраной земель направлен на выявление и предупреждение правонарушений в области землепользования.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Целью муниципального земельного контроля является обеспечение 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профилактика нарушений указанных требований в отношении расположенных в границах городских округов, городских, сельских поселений, на межселенных территориях муниципальных районов Алтайского края объектов земельных отношений.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Задачами муниципального земельного контроля являются: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обеспечение использования земельных участков по целевому назначению;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обеспечение наличия и сохранности межевых знаков границ земельных участков;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выполнение иных требований земельного законодательства;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предупреждение нарушений требований земельного законодательства.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Муниципальный земельный контроль осуществляется в форме плановых и внеплановых проверок соблюдения гражданами, юридическими лицами и индивидуальными предпринимателями законодательства Российской Федерации и иных правовых актов, регулирующих вопросы использования земли.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Основанием для проведения внеплановой проверки является требование прокуратуры </w:t>
      </w: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при</w:t>
      </w:r>
      <w:proofErr w:type="gramEnd"/>
      <w:r w:rsidRPr="00C017A8">
        <w:rPr>
          <w:rFonts w:ascii="Arial" w:eastAsia="Times New Roman" w:hAnsi="Arial" w:cs="Arial"/>
          <w:sz w:val="14"/>
          <w:szCs w:val="14"/>
          <w:lang w:eastAsia="ru-RU"/>
        </w:rPr>
        <w:t>: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 государства, а также угрозы чрезвычайных ситуаций природного и техногенного характера;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 также возникновение чрезвычайных ситуаций природного и техногенного характера;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О проведении проверки граждане уведомляются районными и сельскими (поселковыми) администрациями не позднее трех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Основными видами земельных правонарушения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</w:t>
      </w:r>
      <w:r w:rsidRPr="00C017A8">
        <w:rPr>
          <w:rFonts w:ascii="Arial" w:eastAsia="Times New Roman" w:hAnsi="Arial" w:cs="Arial"/>
          <w:sz w:val="14"/>
          <w:szCs w:val="14"/>
          <w:lang w:eastAsia="ru-RU"/>
        </w:rPr>
        <w:lastRenderedPageBreak/>
        <w:t>указанный земельный участок и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  <w:proofErr w:type="gramEnd"/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Самовольным занятием земельного участка считается использование земельного участка лицом, у которого отсутствуют законные права на данный участок. 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Ранее за самовольно занятый земельный участок нарушитель предпочитал годами платить штраф в 500-1000 рублей. С 20 марта 2015 года за самовольное занятие земельного участка налагается штраф от 1% до 1,5% кадастровой стоимости, но не меньше 5 тыс</w:t>
      </w: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.р</w:t>
      </w:r>
      <w:proofErr w:type="gramEnd"/>
      <w:r w:rsidRPr="00C017A8">
        <w:rPr>
          <w:rFonts w:ascii="Arial" w:eastAsia="Times New Roman" w:hAnsi="Arial" w:cs="Arial"/>
          <w:sz w:val="14"/>
          <w:szCs w:val="14"/>
          <w:lang w:eastAsia="ru-RU"/>
        </w:rPr>
        <w:t>ублей для граждан; от 1,5% до 2% кадастровой стоимости, но не менее 20 тыс.рублей для должностных лиц; для юридических лиц — от 2% до 3% кадастровой стоимости участка, но не менее 100 тыс. рублей. 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В случае, если кадастровая стоимость не определена, штраф для граждан может варьироваться от 5 тыс</w:t>
      </w: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.р</w:t>
      </w:r>
      <w:proofErr w:type="gramEnd"/>
      <w:r w:rsidRPr="00C017A8">
        <w:rPr>
          <w:rFonts w:ascii="Arial" w:eastAsia="Times New Roman" w:hAnsi="Arial" w:cs="Arial"/>
          <w:sz w:val="14"/>
          <w:szCs w:val="14"/>
          <w:lang w:eastAsia="ru-RU"/>
        </w:rPr>
        <w:t>ублей до 10 тыс.рублей, для должностных лиц — от 20 тыс.рублей до 50 тыс. рублей, для юридических лиц — от 100 тыс.рублей до 200 тыс.рублей. 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За использование земельного участка не по целевому назначению в соответствии с его принадлежностью к той или иной категории земель и (или) разрешённым использованием размер штрафа составляет от 0,5% до 1% от кадастровой стоимости земельного участка (но не менее 10,0 тыс</w:t>
      </w:r>
      <w:proofErr w:type="gramStart"/>
      <w:r w:rsidRPr="00C017A8">
        <w:rPr>
          <w:rFonts w:ascii="Arial" w:eastAsia="Times New Roman" w:hAnsi="Arial" w:cs="Arial"/>
          <w:sz w:val="14"/>
          <w:szCs w:val="14"/>
          <w:lang w:eastAsia="ru-RU"/>
        </w:rPr>
        <w:t>.р</w:t>
      </w:r>
      <w:proofErr w:type="gramEnd"/>
      <w:r w:rsidRPr="00C017A8">
        <w:rPr>
          <w:rFonts w:ascii="Arial" w:eastAsia="Times New Roman" w:hAnsi="Arial" w:cs="Arial"/>
          <w:sz w:val="14"/>
          <w:szCs w:val="14"/>
          <w:lang w:eastAsia="ru-RU"/>
        </w:rPr>
        <w:t>ублей) с граждан и от 1,5% до 2% (но не менее 100,0 тыс.рублей) с юридических лиц. 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Участниками земельных отношений в целях недопущения таких нарушений должны приниматься все необходимые меры, а именно: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фактическое использование земельного участка должно соответствовать правовому режиму земельного участка, указанному в правоустанавливающих документах на землю и в Едином государственном реестре недвижимости (далее – ЕГРН);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в целях недопущения изменения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правообладателям,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документов, необходимо обратиться в уполномоченный орган за предоставлением прав на землю;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- в целях недопущения воспрепятствования законной деятельности должностного лица, осуществляющего муниципальный земельный контроль, участникам земельных отношений необходимо привести в соответствие почтовые адреса для получения юридически значимых сообщений.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</w:t>
      </w:r>
      <w:r w:rsidR="00495F81" w:rsidRPr="00C017A8">
        <w:rPr>
          <w:rFonts w:ascii="Arial" w:eastAsia="Times New Roman" w:hAnsi="Arial" w:cs="Arial"/>
          <w:sz w:val="14"/>
          <w:szCs w:val="14"/>
          <w:lang w:eastAsia="ru-RU"/>
        </w:rPr>
        <w:t>ством личного обращения в А</w:t>
      </w:r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дминистрацию </w:t>
      </w:r>
      <w:r w:rsidR="00495F81" w:rsidRPr="00C017A8">
        <w:rPr>
          <w:rFonts w:ascii="Arial" w:eastAsia="Times New Roman" w:hAnsi="Arial" w:cs="Arial"/>
          <w:sz w:val="14"/>
          <w:szCs w:val="14"/>
          <w:lang w:eastAsia="ru-RU"/>
        </w:rPr>
        <w:t>Советского района</w:t>
      </w:r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 к специалистам, уполномоченным на осуществление муниципального земельного контроля.</w:t>
      </w:r>
    </w:p>
    <w:p w:rsidR="003F7008" w:rsidRPr="00C017A8" w:rsidRDefault="003F7008" w:rsidP="003F7008">
      <w:pPr>
        <w:shd w:val="clear" w:color="auto" w:fill="FFFFFF"/>
        <w:spacing w:before="187" w:after="94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Администрация </w:t>
      </w:r>
      <w:r w:rsidR="00495F81" w:rsidRPr="00C017A8">
        <w:rPr>
          <w:rFonts w:ascii="Arial" w:eastAsia="Times New Roman" w:hAnsi="Arial" w:cs="Arial"/>
          <w:sz w:val="14"/>
          <w:szCs w:val="14"/>
          <w:lang w:eastAsia="ru-RU"/>
        </w:rPr>
        <w:t>Советского района</w:t>
      </w:r>
      <w:r w:rsidRPr="00C017A8">
        <w:rPr>
          <w:rFonts w:ascii="Arial" w:eastAsia="Times New Roman" w:hAnsi="Arial" w:cs="Arial"/>
          <w:sz w:val="14"/>
          <w:szCs w:val="14"/>
          <w:lang w:eastAsia="ru-RU"/>
        </w:rPr>
        <w:t xml:space="preserve"> рекомендует землепользователям привести границы своих земельных участков в соответствии с правоустанавливающими документами, в случае отсутствия правоустанавливающих документов принять меры по их оформлению.</w:t>
      </w:r>
    </w:p>
    <w:p w:rsidR="00FB0B0F" w:rsidRPr="00C017A8" w:rsidRDefault="00FB0B0F"/>
    <w:sectPr w:rsidR="00FB0B0F" w:rsidRPr="00C017A8" w:rsidSect="00FB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F7008"/>
    <w:rsid w:val="00016E47"/>
    <w:rsid w:val="00240D16"/>
    <w:rsid w:val="00307798"/>
    <w:rsid w:val="00335226"/>
    <w:rsid w:val="00386424"/>
    <w:rsid w:val="003B3673"/>
    <w:rsid w:val="003B57A8"/>
    <w:rsid w:val="003E3048"/>
    <w:rsid w:val="003F7008"/>
    <w:rsid w:val="004057D3"/>
    <w:rsid w:val="00495F81"/>
    <w:rsid w:val="006745C8"/>
    <w:rsid w:val="007A5F33"/>
    <w:rsid w:val="008F356C"/>
    <w:rsid w:val="009026F7"/>
    <w:rsid w:val="00C017A8"/>
    <w:rsid w:val="00CA06D0"/>
    <w:rsid w:val="00E44F1B"/>
    <w:rsid w:val="00EC1B2A"/>
    <w:rsid w:val="00F70875"/>
    <w:rsid w:val="00FB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F"/>
  </w:style>
  <w:style w:type="paragraph" w:styleId="1">
    <w:name w:val="heading 1"/>
    <w:basedOn w:val="a"/>
    <w:link w:val="10"/>
    <w:uiPriority w:val="9"/>
    <w:qFormat/>
    <w:rsid w:val="003F7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7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rnaul.org/committee_information/administratsiya-industrialnogo-rayona/proverki-plany-rezultaty/perechen-i-teksty-normativnykh-pravovykh-ak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2021-04-23T02:48:00Z</dcterms:created>
  <dcterms:modified xsi:type="dcterms:W3CDTF">2021-04-23T05:24:00Z</dcterms:modified>
</cp:coreProperties>
</file>