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РОССИЙСКАЯ ФЕДЕРАЦИЯ</w:t>
        <w:br/>
        <w:t>АДМИНИСТРАЦИЯ СОВЕТСКОГО РАЙОНА АЛТАЙСКОГО КРАЯ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94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ПОСТАНОВЛЕНИЕ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с. Советское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02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 назначении публичных слушаний по рассмотрению проекта</w:t>
        <w:tab/>
        <w:t>схем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теплоснабжения Советского района Алтайского края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22.02.2012 № 154 «О требованиях к схемам теплоснабжения, порядку их разработки и утверждения», руководствуясь Уставом муниципального образования Советский район Алтайского края, ПОСТАНОВЛЯЮ: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7" w:val="left"/>
        </w:tabs>
        <w:bidi w:val="0"/>
        <w:spacing w:before="0" w:after="60" w:line="252" w:lineRule="auto"/>
        <w:ind w:left="0" w:right="0" w:firstLine="72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Назначить публичные слушания по рассмотрению проекта схем теплоснабжения с. Советское, с. Урожайное, с. Шульгинка, с. Половинка, с. Красный Яр, с. Никольское, с. Кокши Советского района Алтайского края.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7" w:val="left"/>
        </w:tabs>
        <w:bidi w:val="0"/>
        <w:spacing w:before="0" w:after="0" w:line="240" w:lineRule="auto"/>
        <w:ind w:left="0" w:right="0" w:firstLine="72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Администрации Советского района: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7" w:val="left"/>
        </w:tabs>
        <w:bidi w:val="0"/>
        <w:spacing w:before="0" w:after="0" w:line="240" w:lineRule="auto"/>
        <w:ind w:left="0" w:right="0" w:firstLine="72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организовать и провести публичные слушания по рассмотрению проекта схем теплоснабжения: с. Советское, с. Урожайное, с. Шульгинка, с. Половинка, с. Красный Яр, с. Никольское, с. Кокши Советского района Алтайского края 13.03.2024;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7" w:val="left"/>
        </w:tabs>
        <w:bidi w:val="0"/>
        <w:spacing w:before="0" w:after="0" w:line="240" w:lineRule="auto"/>
        <w:ind w:left="0" w:right="0" w:firstLine="72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разместить информацию о месте проведения публичных слушаний по рассмотрению проекта схем теплоснабжения сел Советского района Алтайского края на официальном сайте ^Администрации Советского района Алтайского края в сети интернет не менее, чем за 7 календарных дней до их проведения;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7" w:val="left"/>
        </w:tabs>
        <w:bidi w:val="0"/>
        <w:spacing w:before="0" w:after="0" w:line="240" w:lineRule="auto"/>
        <w:ind w:left="0" w:right="0" w:firstLine="72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разместить на официальном сайте Администрации Советского района Алтайского края в сети интернет заключение о результатах проведенных публичных слушаний и протоколы публичных слушаний в течение 3 календарных дней с даты завершения публичных слушаний;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7" w:val="left"/>
        </w:tabs>
        <w:bidi w:val="0"/>
        <w:spacing w:before="0" w:after="0" w:line="240" w:lineRule="auto"/>
        <w:ind w:left="0" w:right="0" w:firstLine="72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на основании поступивших замечаний и предложений, а также</w:t>
        <w:br w:type="page"/>
      </w:r>
      <w:r>
        <w:rPr>
          <w:color w:val="000000"/>
          <w:spacing w:val="0"/>
          <w:w w:val="100"/>
          <w:position w:val="0"/>
        </w:rPr>
        <w:t>заключения о результатах публичных слушаний, подготовить и принять соответствующее решение, предусмотренное Требованиями к порядку разработки и утверждения схем теплоснабжения, утвержденными постановлением Правительства Российской Федерации от 22.02.2012 № 154.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2" w:val="left"/>
        </w:tabs>
        <w:bidi w:val="0"/>
        <w:spacing w:before="0" w:after="0" w:line="240" w:lineRule="auto"/>
        <w:ind w:left="0" w:right="0" w:firstLine="56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Утвердить состав оргкомитета по организации и проведению публичных слушаний по рассмотрению проекта схем теплоснабжения сел Советского района Алтайского края.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2" w:val="left"/>
        </w:tabs>
        <w:bidi w:val="0"/>
        <w:spacing w:before="0" w:after="0" w:line="240" w:lineRule="auto"/>
        <w:ind w:left="0" w:right="0" w:firstLine="56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Опубликовать настоящее постановление в порядке, установленном для официального опубликования муниципальных правовых актов и разместить на официальном сайте Администрации Советского района Алтайского края в сети интернет.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2" w:val="left"/>
        </w:tabs>
        <w:bidi w:val="0"/>
        <w:spacing w:before="0" w:after="0" w:line="276" w:lineRule="auto"/>
        <w:ind w:left="0" w:right="0" w:firstLine="56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Контроль за исполнением настоящего постановления возложить на заместителя главы Администрации района, начальника управления ЖКХ и архитектуры Журавлева В.В.</w:t>
      </w:r>
    </w:p>
    <w:p>
      <w:pPr>
        <w:widowControl w:val="0"/>
        <w:spacing w:line="1" w:lineRule="exact"/>
      </w:pPr>
      <w:r>
        <w:drawing>
          <wp:anchor distT="177800" distB="0" distL="0" distR="0" simplePos="0" relativeHeight="125829378" behindDoc="0" locked="0" layoutInCell="1" allowOverlap="1">
            <wp:simplePos x="0" y="0"/>
            <wp:positionH relativeFrom="page">
              <wp:posOffset>1094740</wp:posOffset>
            </wp:positionH>
            <wp:positionV relativeFrom="paragraph">
              <wp:posOffset>177800</wp:posOffset>
            </wp:positionV>
            <wp:extent cx="3444240" cy="180467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444240" cy="1804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23240" distB="1252855" distL="0" distR="0" simplePos="0" relativeHeight="125829379" behindDoc="0" locked="0" layoutInCell="1" allowOverlap="1">
                <wp:simplePos x="0" y="0"/>
                <wp:positionH relativeFrom="page">
                  <wp:posOffset>5628005</wp:posOffset>
                </wp:positionH>
                <wp:positionV relativeFrom="paragraph">
                  <wp:posOffset>523240</wp:posOffset>
                </wp:positionV>
                <wp:extent cx="1369060" cy="2032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906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А.И. Михайлович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43.15000000000003pt;margin-top:41.200000000000003pt;width:107.8pt;height:16.pt;z-index:-125829374;mso-wrap-distance-left:0;mso-wrap-distance-top:41.200000000000003pt;mso-wrap-distance-right:0;mso-wrap-distance-bottom:98.6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А.И.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00" w:right="0" w:firstLine="0"/>
        <w:jc w:val="left"/>
      </w:pPr>
      <w:r>
        <w:rPr>
          <w:color w:val="000000"/>
          <w:spacing w:val="0"/>
          <w:w w:val="100"/>
          <w:position w:val="0"/>
        </w:rPr>
        <w:t>ПРИЛОЖЕНИЕ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4900" w:right="0" w:firstLine="0"/>
        <w:jc w:val="left"/>
      </w:pPr>
      <w:r>
        <w:rPr>
          <w:color w:val="000000"/>
          <w:spacing w:val="0"/>
          <w:w w:val="100"/>
          <w:position w:val="0"/>
        </w:rPr>
        <w:t>к постановлению Администрации Советского района Алтайского края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8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Состав оргкомитета по организации и проведению публичных</w:t>
        <w:br/>
        <w:t>слушаний по рассмотрению схем теплоснабжения</w:t>
      </w:r>
    </w:p>
    <w:tbl>
      <w:tblPr>
        <w:tblOverlap w:val="never"/>
        <w:jc w:val="center"/>
        <w:tblLayout w:type="fixed"/>
      </w:tblPr>
      <w:tblGrid>
        <w:gridCol w:w="2394"/>
        <w:gridCol w:w="7207"/>
      </w:tblGrid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Журавлев Виктор Викторович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Председатель комиссии, </w:t>
            </w:r>
            <w:r>
              <w:rPr>
                <w:color w:val="000000"/>
                <w:spacing w:val="0"/>
                <w:w w:val="100"/>
                <w:position w:val="0"/>
              </w:rPr>
              <w:t>заместитель главы Администрации района, начальник управления ЖКХ и архитектуры</w:t>
            </w:r>
          </w:p>
        </w:tc>
      </w:tr>
      <w:tr>
        <w:trPr>
          <w:trHeight w:val="11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Рогов Владимир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Николаевич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Заместитель председателя, начальник отдела ЖКХ и газификации. управления ЖКХ и архитектуры Администрации Советского района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Щеглова Лариса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Секретарь комиссии. Экономист отдела ЖКХ и газификации. управления ЖКХ и архитектуры Администрации Советского района</w:t>
            </w:r>
          </w:p>
        </w:tc>
      </w:tr>
      <w:tr>
        <w:trPr>
          <w:trHeight w:val="11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Лубошникова Евгения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Начальник отдела архитектуры и строительства, управления ЖКХ и архитектуры Администрации Советского района</w:t>
            </w:r>
          </w:p>
        </w:tc>
      </w:tr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Черепанов Андрей Сергеевич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j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Директор МУП «Тепловик»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Швыдкова Ася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Анатольевна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Начальник отдела по имуществу и земельным отношениям, управления сельского хозяйства</w:t>
            </w:r>
          </w:p>
        </w:tc>
      </w:tr>
      <w:tr>
        <w:trPr>
          <w:trHeight w:val="8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Главы сельских поселений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3510" w:val="left"/>
                <w:tab w:leader="hyphen" w:pos="3607" w:val="left"/>
                <w:tab w:leader="hyphen" w:pos="7150" w:val="left"/>
              </w:tabs>
              <w:bidi w:val="0"/>
              <w:spacing w:before="0" w:after="0" w:line="39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По согласованию </w:t>
              <w:tab/>
              <w:tab/>
              <w:tab/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695" w:right="696" w:bottom="2515" w:left="1604" w:header="1267" w:footer="208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620" w:line="254" w:lineRule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