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C5774D">
        <w:tc>
          <w:tcPr>
            <w:tcW w:w="2694" w:type="dxa"/>
          </w:tcPr>
          <w:bookmarkStart w:id="0" w:name="_GoBack"/>
          <w:bookmarkEnd w:id="0"/>
          <w:p w:rsidR="00C5774D" w:rsidRDefault="000244FA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C5774D" w:rsidRDefault="000244FA">
            <w:pPr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C5774D" w:rsidRDefault="00C5774D">
            <w:pPr>
              <w:jc w:val="right"/>
              <w:rPr>
                <w:rFonts w:ascii="PT Serif" w:eastAsia="PT Serif" w:hAnsi="PT Serif" w:cs="PT Serif"/>
                <w:color w:val="000000"/>
                <w:sz w:val="26"/>
                <w:szCs w:val="26"/>
              </w:rPr>
            </w:pPr>
          </w:p>
          <w:p w:rsidR="00C5774D" w:rsidRDefault="000244FA">
            <w:pPr>
              <w:jc w:val="right"/>
              <w:rPr>
                <w:rFonts w:ascii="PT Serif" w:eastAsia="PT Serif" w:hAnsi="PT Serif" w:cs="PT Serif"/>
                <w:color w:val="000000"/>
                <w:sz w:val="26"/>
                <w:szCs w:val="26"/>
              </w:rPr>
            </w:pPr>
            <w:r>
              <w:rPr>
                <w:rFonts w:ascii="PT Serif" w:eastAsia="PT Serif" w:hAnsi="PT Serif" w:cs="PT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Serif" w:eastAsia="PT Serif" w:hAnsi="PT Serif" w:cs="PT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PT Serif" w:eastAsia="PT Serif" w:hAnsi="PT Serif" w:cs="PT Serif"/>
                <w:color w:val="000000" w:themeColor="text1"/>
                <w:sz w:val="26"/>
                <w:szCs w:val="26"/>
              </w:rPr>
              <w:t>, (385-2) 242467</w:t>
            </w:r>
          </w:p>
          <w:p w:rsidR="00C5774D" w:rsidRDefault="00C5774D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6"/>
              </w:rPr>
            </w:pPr>
          </w:p>
        </w:tc>
      </w:tr>
    </w:tbl>
    <w:p w:rsidR="00C5774D" w:rsidRDefault="00C5774D">
      <w:pPr>
        <w:jc w:val="both"/>
        <w:rPr>
          <w:rFonts w:ascii="PT Serif" w:eastAsia="PT Serif" w:hAnsi="PT Serif" w:cs="PT Serif"/>
          <w:sz w:val="26"/>
        </w:rPr>
      </w:pPr>
    </w:p>
    <w:p w:rsidR="00C5774D" w:rsidRDefault="000244FA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>В Алтайском крае обсудили возможности снижения административной нагрузки на бизнес</w:t>
      </w:r>
    </w:p>
    <w:p w:rsidR="00C5774D" w:rsidRDefault="000244FA">
      <w:pPr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sz w:val="26"/>
        </w:rPr>
        <w:t>В регионе состоялось совместное заседание Общественного совета по защите малого и среднего предпринимательства при прокуратуре Алтайского края, Общественного и Экспертного с</w:t>
      </w:r>
      <w:r>
        <w:rPr>
          <w:rFonts w:ascii="PT Serif" w:eastAsia="PT Serif" w:hAnsi="PT Serif" w:cs="PT Serif"/>
          <w:sz w:val="26"/>
        </w:rPr>
        <w:t>оветов при Уполномоченном по защите прав предпринимателей в Алтайском крае, межведомственной комиссии Правительства края по устранению административных барьеров в развитии предпринимательства.</w:t>
      </w:r>
    </w:p>
    <w:p w:rsidR="00C5774D" w:rsidRDefault="000244FA">
      <w:pPr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sz w:val="26"/>
        </w:rPr>
        <w:t>В</w:t>
      </w:r>
      <w:r>
        <w:rPr>
          <w:rFonts w:ascii="PT Serif" w:eastAsia="PT Serif" w:hAnsi="PT Serif" w:cs="PT Serif"/>
          <w:sz w:val="26"/>
        </w:rPr>
        <w:t xml:space="preserve"> региональном центре «Точка кипения АлтГУ» члены комиссии, советов с участием представителей бизнес-сообществ и органов контроля обсудили позиции Алтайского края в Индексе «Административное давление-2023» при формировании которого учитываются профилактичес</w:t>
      </w:r>
      <w:r>
        <w:rPr>
          <w:rFonts w:ascii="PT Serif" w:eastAsia="PT Serif" w:hAnsi="PT Serif" w:cs="PT Serif"/>
          <w:sz w:val="26"/>
        </w:rPr>
        <w:t>кая работа, проведенная органами контроля, доля организаций, подвергнутых контролю, доля предупреждений из общего числа наказаний, назначенных за административные правонарушения.</w:t>
      </w:r>
    </w:p>
    <w:p w:rsidR="00C5774D" w:rsidRDefault="000244FA">
      <w:pPr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sz w:val="26"/>
        </w:rPr>
        <w:t>Во вступительном слове к участникам заседания врио заместителя Председателя П</w:t>
      </w:r>
      <w:r>
        <w:rPr>
          <w:rFonts w:ascii="PT Serif" w:eastAsia="PT Serif" w:hAnsi="PT Serif" w:cs="PT Serif"/>
          <w:sz w:val="26"/>
        </w:rPr>
        <w:t>равительства Алтайского края, председатель межведомственной комиссии Правительства Алтайского края по устранению административных барьеров в развитии предпринимательства Иван Кибардин призвал всех участников комиссии продолжать уделять особое внимание вопр</w:t>
      </w:r>
      <w:r>
        <w:rPr>
          <w:rFonts w:ascii="PT Serif" w:eastAsia="PT Serif" w:hAnsi="PT Serif" w:cs="PT Serif"/>
          <w:sz w:val="26"/>
        </w:rPr>
        <w:t>осу соблюдения введенного моратория на осуществление контрольной (надзорной) деятельности.</w:t>
      </w:r>
    </w:p>
    <w:p w:rsidR="00C5774D" w:rsidRDefault="000244FA">
      <w:pPr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sz w:val="26"/>
        </w:rPr>
        <w:t xml:space="preserve">Советник Уполномоченного при Президенте Российской Федерации по защите прав предпринимателей, директор Института экономики роста им. П.А. Столыпина Антон Свириденко </w:t>
      </w:r>
      <w:r>
        <w:rPr>
          <w:rFonts w:ascii="PT Serif" w:eastAsia="PT Serif" w:hAnsi="PT Serif" w:cs="PT Serif"/>
          <w:sz w:val="26"/>
        </w:rPr>
        <w:t>и Уполномоченный по защите прав предпринимателей в Алтайском крае Андрей Осипов представили ключевые показатели по всем контрольно-надзорным органам, рассчитанные для Алтайского края по данным за 2022 год, и предложения о совершенствовании подходов к реали</w:t>
      </w:r>
      <w:r>
        <w:rPr>
          <w:rFonts w:ascii="PT Serif" w:eastAsia="PT Serif" w:hAnsi="PT Serif" w:cs="PT Serif"/>
          <w:sz w:val="26"/>
        </w:rPr>
        <w:t>зации контрольно-надзорной деятельности.</w:t>
      </w:r>
    </w:p>
    <w:p w:rsidR="00C5774D" w:rsidRDefault="000244FA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В своем докладе бизнес-омбудсмен отметил, что по итогам мониторинга Алтайский край входит в ТОП 30 регионов России и занимает 26 место, при этом первое место по Сибирскому федеральному округу. Также правозащитник по</w:t>
      </w:r>
      <w:r>
        <w:rPr>
          <w:rFonts w:ascii="PT Serif" w:eastAsia="PT Serif" w:hAnsi="PT Serif" w:cs="PT Serif"/>
          <w:sz w:val="26"/>
        </w:rPr>
        <w:t>дчеркнул, что за пять лет существования Индекса административного давления сформировался и список лидеров – тех, кто поддерживает высокий средний балл из года в год. «Можно отметить, что в этих регионах, несмотря на колебания положения в Индексе в разные г</w:t>
      </w:r>
      <w:r>
        <w:rPr>
          <w:rFonts w:ascii="PT Serif" w:eastAsia="PT Serif" w:hAnsi="PT Serif" w:cs="PT Serif"/>
          <w:sz w:val="26"/>
        </w:rPr>
        <w:t>оды, уделяется системное внимание вопросам снижения контрольно-надзорного давления. Алтайский край также вошел в топ-20 лидеров по итогам пяти лет и занял 16 место», - сказал Андрей Осипов.</w:t>
      </w:r>
    </w:p>
    <w:p w:rsidR="00C5774D" w:rsidRDefault="000244FA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lastRenderedPageBreak/>
        <w:t>Начальник управления Алтайского края по развитию предпринимательст</w:t>
      </w:r>
      <w:r>
        <w:rPr>
          <w:rFonts w:ascii="PT Serif" w:eastAsia="PT Serif" w:hAnsi="PT Serif" w:cs="PT Serif"/>
          <w:sz w:val="26"/>
        </w:rPr>
        <w:t>ва и рыночной инфраструктуры Александр Евстигнеев в своем выступлении отметил важность перехода исполнительных органов Алтайского края на новый информационный продукт - «простой реестр», предназначенный для перевода ведения реестров из бумажного вида в циф</w:t>
      </w:r>
      <w:r>
        <w:rPr>
          <w:rFonts w:ascii="PT Serif" w:eastAsia="PT Serif" w:hAnsi="PT Serif" w:cs="PT Serif"/>
          <w:sz w:val="26"/>
        </w:rPr>
        <w:t>ровой, и который планируется использовать в контрольной (надзорной), разрешительной и иных видах деятельности. В продолжении выступления он добавил, что в регионе продолжается плановая работа по корректировке индикаторов риска нарушения обязательных требов</w:t>
      </w:r>
      <w:r>
        <w:rPr>
          <w:rFonts w:ascii="PT Serif" w:eastAsia="PT Serif" w:hAnsi="PT Serif" w:cs="PT Serif"/>
          <w:sz w:val="26"/>
        </w:rPr>
        <w:t>аний по видам контроля, в связи с чем управлением осуществляется активное содействие по проведению указанной работы с муниципальными образованиями края, завершение которой планируется к 1 декабря текущего года.</w:t>
      </w:r>
    </w:p>
    <w:p w:rsidR="00C5774D" w:rsidRDefault="000244FA">
      <w:pPr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sz w:val="26"/>
        </w:rPr>
        <w:t>Выступающие также обратили внимание на снижен</w:t>
      </w:r>
      <w:r>
        <w:rPr>
          <w:rFonts w:ascii="PT Serif" w:eastAsia="PT Serif" w:hAnsi="PT Serif" w:cs="PT Serif"/>
          <w:sz w:val="26"/>
        </w:rPr>
        <w:t>ие количества проверок со стороны органов контроля (надзора), в том числе благодаря введенному с 10 марта 2022 мораторию на проведение плановых и изменению порядка проведения внеплановых контрольно-надзорных мероприятий. Отметили они и рост числа профилакт</w:t>
      </w:r>
      <w:r>
        <w:rPr>
          <w:rFonts w:ascii="PT Serif" w:eastAsia="PT Serif" w:hAnsi="PT Serif" w:cs="PT Serif"/>
          <w:sz w:val="26"/>
        </w:rPr>
        <w:t>ических мероприятий.</w:t>
      </w:r>
    </w:p>
    <w:p w:rsidR="00C5774D" w:rsidRDefault="000244FA">
      <w:pPr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sz w:val="26"/>
        </w:rPr>
        <w:t>Органам контроля предписано при осуществлении контрольно-надзорной деятельности расширить практику применения мер профилактического характера, активизировать проведение разъяснительной работы с бизнесом, исключить практику подмены меро</w:t>
      </w:r>
      <w:r>
        <w:rPr>
          <w:rFonts w:ascii="PT Serif" w:eastAsia="PT Serif" w:hAnsi="PT Serif" w:cs="PT Serif"/>
          <w:sz w:val="26"/>
        </w:rPr>
        <w:t>приятий по контролю внепроцессуальными проверками и административными расследованиями.</w:t>
      </w:r>
    </w:p>
    <w:p w:rsidR="00C5774D" w:rsidRDefault="000244FA">
      <w:pPr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sz w:val="26"/>
        </w:rPr>
        <w:t>Прокуратурой края меры к снижению давления на бизнес принимаются в ходе текущей надзорной деятельности, в том числе при оценке планов проверок органов контроля и решении вопроса о согласовании внеплановых контрольных (надзорных) мероприятий.</w:t>
      </w:r>
    </w:p>
    <w:p w:rsidR="00C5774D" w:rsidRDefault="000244FA">
      <w:pPr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sz w:val="26"/>
        </w:rPr>
        <w:t xml:space="preserve">Кроме того, в </w:t>
      </w:r>
      <w:r>
        <w:rPr>
          <w:rFonts w:ascii="PT Serif" w:eastAsia="PT Serif" w:hAnsi="PT Serif" w:cs="PT Serif"/>
          <w:sz w:val="26"/>
        </w:rPr>
        <w:t>рамках совещания были рассмотрены вопросы исполнения решений, принятых на заседаниях Советов за 2022 год и за истекший период текущего года и осуществления контрольной (надзорной) деятельности на региональном и муниципальном уровне, а также тема доступност</w:t>
      </w:r>
      <w:r>
        <w:rPr>
          <w:rFonts w:ascii="PT Serif" w:eastAsia="PT Serif" w:hAnsi="PT Serif" w:cs="PT Serif"/>
          <w:sz w:val="26"/>
        </w:rPr>
        <w:t>и получения мер господдержки в муниципалитетах в рамках реализации национального проекта «Малое и среднее предпринимательство».</w:t>
      </w:r>
    </w:p>
    <w:sectPr w:rsidR="00C5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FA" w:rsidRDefault="000244FA">
      <w:pPr>
        <w:spacing w:after="0" w:line="240" w:lineRule="auto"/>
      </w:pPr>
      <w:r>
        <w:separator/>
      </w:r>
    </w:p>
  </w:endnote>
  <w:endnote w:type="continuationSeparator" w:id="0">
    <w:p w:rsidR="000244FA" w:rsidRDefault="0002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FA" w:rsidRDefault="000244FA">
      <w:pPr>
        <w:spacing w:after="0" w:line="240" w:lineRule="auto"/>
      </w:pPr>
      <w:r>
        <w:separator/>
      </w:r>
    </w:p>
  </w:footnote>
  <w:footnote w:type="continuationSeparator" w:id="0">
    <w:p w:rsidR="000244FA" w:rsidRDefault="0002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4D"/>
    <w:rsid w:val="000244FA"/>
    <w:rsid w:val="00437F24"/>
    <w:rsid w:val="00C5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E44C-7F51-4599-8F6B-F87E191F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altsmb.r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2023-09-25T03:07:00Z</dcterms:created>
  <dcterms:modified xsi:type="dcterms:W3CDTF">2023-09-25T03:07:00Z</dcterms:modified>
</cp:coreProperties>
</file>