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A809B7">
        <w:tc>
          <w:tcPr>
            <w:tcW w:w="2694" w:type="dxa"/>
          </w:tcPr>
          <w:bookmarkStart w:id="0" w:name="_GoBack"/>
          <w:bookmarkEnd w:id="0"/>
          <w:p w:rsidR="00A809B7" w:rsidRDefault="0084616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A809B7" w:rsidRDefault="0084616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A809B7" w:rsidRDefault="00A809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09B7" w:rsidRDefault="008461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altsmb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(385-2) 242467</w:t>
            </w:r>
          </w:p>
          <w:p w:rsidR="00A809B7" w:rsidRDefault="00A809B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809B7" w:rsidRDefault="00A809B7">
      <w:pPr>
        <w:jc w:val="both"/>
        <w:rPr>
          <w:rFonts w:ascii="PT Serif" w:eastAsia="PT Serif" w:hAnsi="PT Serif" w:cs="PT Serif"/>
          <w:sz w:val="24"/>
        </w:rPr>
      </w:pPr>
    </w:p>
    <w:p w:rsidR="00A809B7" w:rsidRDefault="00846166">
      <w:pPr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  <w:b/>
          <w:sz w:val="24"/>
        </w:rPr>
        <w:t>Алтайское предприятие поставляет свою продукцию в 60 регионов России</w:t>
      </w:r>
    </w:p>
    <w:p w:rsidR="00A809B7" w:rsidRDefault="00846166">
      <w:pPr>
        <w:jc w:val="both"/>
        <w:rPr>
          <w:rFonts w:ascii="PT Serif" w:eastAsia="PT Serif" w:hAnsi="PT Serif" w:cs="PT Serif"/>
          <w:sz w:val="24"/>
        </w:rPr>
      </w:pPr>
      <w:r>
        <w:rPr>
          <w:rFonts w:ascii="PT Serif" w:eastAsia="PT Serif" w:hAnsi="PT Serif" w:cs="PT Serif"/>
          <w:sz w:val="24"/>
        </w:rPr>
        <w:t>Предприятие "Амбарчик" на рынке края с 2016 года. На сегодняшний день мощности компании позволяют производить до 100 тонн продукции в день. На собственных производственных линиях налажен выпуск натурального корма «DOGMAX» для собак всех пород, а также зер</w:t>
      </w:r>
      <w:r>
        <w:rPr>
          <w:rFonts w:ascii="PT Serif" w:eastAsia="PT Serif" w:hAnsi="PT Serif" w:cs="PT Serif"/>
          <w:sz w:val="24"/>
        </w:rPr>
        <w:t>носмесей MIX - для сельскохозяйственных животных и птицы.</w:t>
      </w:r>
    </w:p>
    <w:p w:rsidR="00A809B7" w:rsidRDefault="00846166">
      <w:pPr>
        <w:jc w:val="both"/>
      </w:pPr>
      <w:r>
        <w:rPr>
          <w:rFonts w:ascii="PT Serif" w:eastAsia="PT Serif" w:hAnsi="PT Serif" w:cs="PT Serif"/>
          <w:sz w:val="24"/>
        </w:rPr>
        <w:t>Крытая складская площадь, зонированная под сырьё и готовую продукцию, составляет 1500 м². А география поставок распространяется на 60 регионов Российской Федерации.</w:t>
      </w:r>
    </w:p>
    <w:p w:rsidR="00A809B7" w:rsidRDefault="00846166">
      <w:pPr>
        <w:jc w:val="both"/>
      </w:pPr>
      <w:r>
        <w:rPr>
          <w:rFonts w:ascii="PT Serif" w:eastAsia="PT Serif" w:hAnsi="PT Serif" w:cs="PT Serif"/>
          <w:sz w:val="24"/>
        </w:rPr>
        <w:t>Инновационный продукт каша для со</w:t>
      </w:r>
      <w:r>
        <w:rPr>
          <w:rFonts w:ascii="PT Serif" w:eastAsia="PT Serif" w:hAnsi="PT Serif" w:cs="PT Serif"/>
          <w:sz w:val="24"/>
        </w:rPr>
        <w:t>бак «DOGMAX» с семенами льна - это флагманская продукция компании. Гипоаллергенная основа для натурального питания - уникальная, сбалансированная смесь круп, разработанная совместно с ветеринарами и кинологами.</w:t>
      </w:r>
    </w:p>
    <w:p w:rsidR="00A809B7" w:rsidRDefault="00846166">
      <w:pPr>
        <w:jc w:val="both"/>
      </w:pPr>
      <w:r>
        <w:rPr>
          <w:rFonts w:ascii="PT Serif" w:eastAsia="PT Serif" w:hAnsi="PT Serif" w:cs="PT Serif"/>
          <w:sz w:val="24"/>
        </w:rPr>
        <w:t>- Для нас, как для предпринимателей, спрос на такой продукт был не очевиден, - рассказывает Ольга Поткина, коммерческий директор ООО “Амбарчик”  Ольга Поткина. Бизнес-идея по созданию зернокаши для собак появилась после того, как наша собака стала сильно т</w:t>
      </w:r>
      <w:r>
        <w:rPr>
          <w:rFonts w:ascii="PT Serif" w:eastAsia="PT Serif" w:hAnsi="PT Serif" w:cs="PT Serif"/>
          <w:sz w:val="24"/>
        </w:rPr>
        <w:t>ерять в весе.  В процессе общения с ветеринарами мы выяснили, что порядка 70% проблем, с которыми владельцы собак обращаются в ветклиники - это заболевания желудочно-кишечного тракта. И мы задумались о том, чтобы создать корм, который бы помогал избежать п</w:t>
      </w:r>
      <w:r>
        <w:rPr>
          <w:rFonts w:ascii="PT Serif" w:eastAsia="PT Serif" w:hAnsi="PT Serif" w:cs="PT Serif"/>
          <w:sz w:val="24"/>
        </w:rPr>
        <w:t>одобных заболеваний или восстанавливать организм собак после них. В итоге получился уникальный продукт, состоящий только из натуральных ингредиентов, выращенных в Алтайском крае. Полезный, насыщенный Омега-3 и Омега-6, экономичный, безопасный и востребован</w:t>
      </w:r>
      <w:r>
        <w:rPr>
          <w:rFonts w:ascii="PT Serif" w:eastAsia="PT Serif" w:hAnsi="PT Serif" w:cs="PT Serif"/>
          <w:sz w:val="24"/>
        </w:rPr>
        <w:t>ный.</w:t>
      </w:r>
    </w:p>
    <w:p w:rsidR="00A809B7" w:rsidRDefault="00846166">
      <w:pPr>
        <w:jc w:val="both"/>
        <w:rPr>
          <w:rFonts w:ascii="PT Serif" w:eastAsia="PT Serif" w:hAnsi="PT Serif" w:cs="PT Serif"/>
          <w:sz w:val="24"/>
        </w:rPr>
      </w:pPr>
      <w:r>
        <w:rPr>
          <w:rFonts w:ascii="PT Serif" w:eastAsia="PT Serif" w:hAnsi="PT Serif" w:cs="PT Serif"/>
          <w:sz w:val="24"/>
        </w:rPr>
        <w:t>Отметим, что высокое качество алтайского товара признали на российском уровне - каши для собак DOGMAX получили большую золотую медаль в номинации "Корм сухой для приготовления" за использование натуральных ингредиентов и подбор рационов для питания со</w:t>
      </w:r>
      <w:r>
        <w:rPr>
          <w:rFonts w:ascii="PT Serif" w:eastAsia="PT Serif" w:hAnsi="PT Serif" w:cs="PT Serif"/>
          <w:sz w:val="24"/>
        </w:rPr>
        <w:t>бак в дегустационном конкурсе.</w:t>
      </w:r>
    </w:p>
    <w:p w:rsidR="00A809B7" w:rsidRDefault="00846166">
      <w:pPr>
        <w:jc w:val="both"/>
        <w:rPr>
          <w:rFonts w:ascii="PT Serif" w:eastAsia="PT Serif" w:hAnsi="PT Serif" w:cs="PT Serif"/>
          <w:sz w:val="24"/>
        </w:rPr>
      </w:pPr>
      <w:r>
        <w:rPr>
          <w:rFonts w:ascii="PT Serif" w:eastAsia="PT Serif" w:hAnsi="PT Serif" w:cs="PT Serif"/>
          <w:sz w:val="24"/>
        </w:rPr>
        <w:t>Предприятие ежегодно увеличивает объёмы производства и расширяет рынок сбыта. С 2022 года корм для собак DOGMAX реализуется на маркетплейсах OZON, Wildberries и Яндекс Маркет.</w:t>
      </w:r>
    </w:p>
    <w:p w:rsidR="00A809B7" w:rsidRDefault="00846166">
      <w:pPr>
        <w:jc w:val="both"/>
      </w:pPr>
      <w:r>
        <w:rPr>
          <w:rFonts w:ascii="PT Serif" w:eastAsia="PT Serif" w:hAnsi="PT Serif" w:cs="PT Serif"/>
          <w:sz w:val="24"/>
        </w:rPr>
        <w:t xml:space="preserve">В настоящее время компанией заключаются договоры </w:t>
      </w:r>
      <w:r>
        <w:rPr>
          <w:rFonts w:ascii="PT Serif" w:eastAsia="PT Serif" w:hAnsi="PT Serif" w:cs="PT Serif"/>
          <w:sz w:val="24"/>
        </w:rPr>
        <w:t>на поставку продукции в крупные сетевые магазины по всей стране: «Лента», «Магнит», «Светофор» и другие.</w:t>
      </w:r>
    </w:p>
    <w:p w:rsidR="00A809B7" w:rsidRDefault="00846166">
      <w:pPr>
        <w:jc w:val="both"/>
      </w:pPr>
      <w:r>
        <w:rPr>
          <w:rFonts w:ascii="PT Serif" w:eastAsia="PT Serif" w:hAnsi="PT Serif" w:cs="PT Serif"/>
          <w:sz w:val="24"/>
        </w:rPr>
        <w:t xml:space="preserve">Во многом реализация идеи, а также значительный прирост объемов производства стал возможен благодаря средствам кредита, полученного под поручительство </w:t>
      </w:r>
      <w:r>
        <w:rPr>
          <w:rFonts w:ascii="PT Serif" w:eastAsia="PT Serif" w:hAnsi="PT Serif" w:cs="PT Serif"/>
          <w:sz w:val="24"/>
        </w:rPr>
        <w:t xml:space="preserve">НО «Алтайский фонд МСП»: в начале года ООО «Амбарчик» открыло лимит стабильного оборотного кредитования в одном из региональных банков. </w:t>
      </w:r>
    </w:p>
    <w:p w:rsidR="00A809B7" w:rsidRDefault="00846166">
      <w:pPr>
        <w:jc w:val="both"/>
        <w:rPr>
          <w:rFonts w:ascii="PT Serif" w:eastAsia="PT Serif" w:hAnsi="PT Serif" w:cs="PT Serif"/>
          <w:sz w:val="24"/>
        </w:rPr>
      </w:pPr>
      <w:r>
        <w:rPr>
          <w:rFonts w:ascii="PT Serif" w:eastAsia="PT Serif" w:hAnsi="PT Serif" w:cs="PT Serif"/>
          <w:sz w:val="24"/>
        </w:rPr>
        <w:t>Руководитель Центра предоставления гарантий НО «Алтайский фонд МСП» Наталья Магель рассказала, что поручительства Фонда</w:t>
      </w:r>
      <w:r>
        <w:rPr>
          <w:rFonts w:ascii="PT Serif" w:eastAsia="PT Serif" w:hAnsi="PT Serif" w:cs="PT Serif"/>
          <w:sz w:val="24"/>
        </w:rPr>
        <w:t xml:space="preserve"> активно выдаются предприятиям малого и среднего бизнеса, привлекающим кредиты на пополнение оборотных средств. Это финансовая помощь региональному бизнесу в наращивании объемов производства с </w:t>
      </w:r>
      <w:r>
        <w:rPr>
          <w:rFonts w:ascii="PT Serif" w:eastAsia="PT Serif" w:hAnsi="PT Serif" w:cs="PT Serif"/>
          <w:sz w:val="24"/>
        </w:rPr>
        <w:lastRenderedPageBreak/>
        <w:t>последующей реализации продукции, например, на интернет - площа</w:t>
      </w:r>
      <w:r>
        <w:rPr>
          <w:rFonts w:ascii="PT Serif" w:eastAsia="PT Serif" w:hAnsi="PT Serif" w:cs="PT Serif"/>
          <w:sz w:val="24"/>
        </w:rPr>
        <w:t>дках, маркетплейсах и полках торговых сетей, где запас продукции просто необходим. К слову, число предпринимателей, воспользовавшихся  такой мерой  поддержки в Алтайском крае только растет - за семь месяцев текущего года  кредиты на пополнение оборотных ср</w:t>
      </w:r>
      <w:r>
        <w:rPr>
          <w:rFonts w:ascii="PT Serif" w:eastAsia="PT Serif" w:hAnsi="PT Serif" w:cs="PT Serif"/>
          <w:sz w:val="24"/>
        </w:rPr>
        <w:t>едств в размере 1, 2 млрд. рублей привлекли  83 региональных компании.</w:t>
      </w:r>
    </w:p>
    <w:p w:rsidR="00A809B7" w:rsidRDefault="00846166">
      <w:pPr>
        <w:jc w:val="both"/>
        <w:rPr>
          <w:rFonts w:ascii="PT Serif" w:eastAsia="PT Serif" w:hAnsi="PT Serif" w:cs="PT Serif"/>
          <w:sz w:val="24"/>
        </w:rPr>
      </w:pPr>
      <w:r>
        <w:rPr>
          <w:rFonts w:ascii="PT Serif" w:eastAsia="PT Serif" w:hAnsi="PT Serif" w:cs="PT Serif"/>
          <w:sz w:val="24"/>
        </w:rPr>
        <w:t xml:space="preserve"> Справка: НО «Алтайский фонд МСП» оказывает свои услуги в рамках реализации национального проекта "Малое и среднее предпринимательство и поддержка индивидуальной предпринимательской ини</w:t>
      </w:r>
      <w:r>
        <w:rPr>
          <w:rFonts w:ascii="PT Serif" w:eastAsia="PT Serif" w:hAnsi="PT Serif" w:cs="PT Serif"/>
          <w:sz w:val="24"/>
        </w:rPr>
        <w:t>циативы". Получить услуги по экспорту продукции можно на платформе «Мой экспорт». Цифровая платформа «Мой экспорт» (ИС «Одно окно») разработана в рамках реализации национального проекта «Международная кооперация и экспорт», направленного на увеличение эксп</w:t>
      </w:r>
      <w:r>
        <w:rPr>
          <w:rFonts w:ascii="PT Serif" w:eastAsia="PT Serif" w:hAnsi="PT Serif" w:cs="PT Serif"/>
          <w:sz w:val="24"/>
        </w:rPr>
        <w:t>орта несырьевых неэнергетических товаров. Платформа запущена в ноябре 2020 года и предоставляет собой онлайн-доступ к более, чем 100 онлайн-услугам, сопровождающим выход компаний на зарубежные рынки.</w:t>
      </w:r>
    </w:p>
    <w:sectPr w:rsidR="00A8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166" w:rsidRDefault="00846166">
      <w:pPr>
        <w:spacing w:after="0" w:line="240" w:lineRule="auto"/>
      </w:pPr>
      <w:r>
        <w:separator/>
      </w:r>
    </w:p>
  </w:endnote>
  <w:endnote w:type="continuationSeparator" w:id="0">
    <w:p w:rsidR="00846166" w:rsidRDefault="0084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166" w:rsidRDefault="00846166">
      <w:pPr>
        <w:spacing w:after="0" w:line="240" w:lineRule="auto"/>
      </w:pPr>
      <w:r>
        <w:separator/>
      </w:r>
    </w:p>
  </w:footnote>
  <w:footnote w:type="continuationSeparator" w:id="0">
    <w:p w:rsidR="00846166" w:rsidRDefault="00846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16D30"/>
    <w:multiLevelType w:val="hybridMultilevel"/>
    <w:tmpl w:val="1C52E49A"/>
    <w:lvl w:ilvl="0" w:tplc="92F8A26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7DCA55E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DAF2EEF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BA609AE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2EB421C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BE1266B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FE000F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BFBC2FD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C7FCBD4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">
    <w:nsid w:val="5E023CA8"/>
    <w:multiLevelType w:val="hybridMultilevel"/>
    <w:tmpl w:val="592EA6B0"/>
    <w:lvl w:ilvl="0" w:tplc="55DC71B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457C14D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0310FF1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CED082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9544D79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8B74852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7436964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C222492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5E34694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2">
    <w:nsid w:val="5F0C284A"/>
    <w:multiLevelType w:val="hybridMultilevel"/>
    <w:tmpl w:val="BE6E0076"/>
    <w:lvl w:ilvl="0" w:tplc="F5101F7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A798DAC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6BC45A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5BDC9F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FCA29B5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6EA2BEC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C016A91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8500B77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31061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B7"/>
    <w:rsid w:val="002307F4"/>
    <w:rsid w:val="00846166"/>
    <w:rsid w:val="00A8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4E5B2-FCC1-45FD-85C2-620EAB18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Предпринимательство</cp:lastModifiedBy>
  <cp:revision>2</cp:revision>
  <dcterms:created xsi:type="dcterms:W3CDTF">2023-08-21T03:12:00Z</dcterms:created>
  <dcterms:modified xsi:type="dcterms:W3CDTF">2023-08-21T03:12:00Z</dcterms:modified>
</cp:coreProperties>
</file>