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9A27BF">
        <w:tc>
          <w:tcPr>
            <w:tcW w:w="2694" w:type="dxa"/>
          </w:tcPr>
          <w:bookmarkStart w:id="0" w:name="_GoBack"/>
          <w:bookmarkEnd w:id="0"/>
          <w:p w:rsidR="009A27BF" w:rsidRDefault="004F106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9A27BF" w:rsidRDefault="004F106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9A27BF" w:rsidRDefault="009A27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7BF" w:rsidRDefault="004F10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(385-2) 242467</w:t>
            </w:r>
          </w:p>
          <w:p w:rsidR="009A27BF" w:rsidRDefault="009A27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A27BF" w:rsidRDefault="009A27BF">
      <w:pPr>
        <w:jc w:val="both"/>
        <w:rPr>
          <w:rFonts w:ascii="PT Serif" w:eastAsia="PT Serif" w:hAnsi="PT Serif" w:cs="PT Serif"/>
          <w:sz w:val="26"/>
        </w:rPr>
      </w:pPr>
    </w:p>
    <w:p w:rsidR="009A27BF" w:rsidRDefault="004F106B">
      <w:pPr>
        <w:jc w:val="both"/>
        <w:rPr>
          <w:rFonts w:ascii="PT Serif" w:eastAsia="PT Serif" w:hAnsi="PT Serif" w:cs="PT Serif"/>
          <w:b/>
          <w:color w:val="000000"/>
          <w:sz w:val="26"/>
        </w:rPr>
      </w:pPr>
      <w:r>
        <w:rPr>
          <w:rFonts w:ascii="PT Serif" w:eastAsia="PT Serif" w:hAnsi="PT Serif" w:cs="PT Serif"/>
          <w:b/>
          <w:color w:val="000000" w:themeColor="text1"/>
          <w:sz w:val="26"/>
        </w:rPr>
        <w:t>Все меры господдержки доступны предпринимателям Алтайского края на одном цифровом ресурсе</w:t>
      </w:r>
    </w:p>
    <w:p w:rsidR="009A27BF" w:rsidRDefault="004F106B">
      <w:pPr>
        <w:jc w:val="both"/>
        <w:rPr>
          <w:rFonts w:ascii="PT Serif" w:eastAsia="PT Serif" w:hAnsi="PT Serif" w:cs="PT Serif"/>
          <w:color w:val="000000"/>
          <w:sz w:val="26"/>
        </w:rPr>
      </w:pPr>
      <w:r>
        <w:rPr>
          <w:rFonts w:ascii="PT Serif" w:eastAsia="PT Serif" w:hAnsi="PT Serif" w:cs="PT Serif"/>
          <w:color w:val="000000" w:themeColor="text1"/>
          <w:sz w:val="26"/>
        </w:rPr>
        <w:t xml:space="preserve">Персональная подборка мер доступна на </w:t>
      </w:r>
      <w:hyperlink r:id="rId13" w:tooltip="https://xn--l1agf.xn--p1ai/proactive/?utm_source=banner&amp;utm_medium=altajskij_kraj&amp;utm_campaign=banner_na_glavnoi" w:history="1">
        <w:r>
          <w:rPr>
            <w:rStyle w:val="af8"/>
            <w:rFonts w:ascii="PT Serif" w:eastAsia="PT Serif" w:hAnsi="PT Serif" w:cs="PT Serif"/>
            <w:color w:val="000000" w:themeColor="text1"/>
            <w:sz w:val="26"/>
            <w:u w:val="none"/>
          </w:rPr>
          <w:t>Цифровой пл</w:t>
        </w:r>
        <w:r>
          <w:rPr>
            <w:rStyle w:val="af8"/>
            <w:rFonts w:ascii="PT Serif" w:eastAsia="PT Serif" w:hAnsi="PT Serif" w:cs="PT Serif"/>
            <w:color w:val="000000" w:themeColor="text1"/>
            <w:sz w:val="26"/>
            <w:u w:val="none"/>
          </w:rPr>
          <w:t>атформе МСП.РФ</w:t>
        </w:r>
      </w:hyperlink>
      <w:r>
        <w:rPr>
          <w:rFonts w:ascii="PT Serif" w:eastAsia="PT Serif" w:hAnsi="PT Serif" w:cs="PT Serif"/>
          <w:color w:val="000000" w:themeColor="text1"/>
          <w:sz w:val="26"/>
        </w:rPr>
        <w:t xml:space="preserve">. Платформа учитывает сферу деятельности, регион, возраст компании и многое другое, чтобы из всех мер поддержки предложить подходящие именно вам. </w:t>
      </w:r>
    </w:p>
    <w:p w:rsidR="009A27BF" w:rsidRDefault="004F106B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color w:val="000000" w:themeColor="text1"/>
          <w:sz w:val="26"/>
        </w:rPr>
        <w:t>Льготный лизинг оборудования, консультации, помощь в сбыте и продвижении продукции, бизнес-план</w:t>
      </w:r>
      <w:r>
        <w:rPr>
          <w:rFonts w:ascii="PT Serif" w:eastAsia="PT Serif" w:hAnsi="PT Serif" w:cs="PT Serif"/>
          <w:color w:val="000000" w:themeColor="text1"/>
          <w:sz w:val="26"/>
        </w:rPr>
        <w:t xml:space="preserve">ирование и многое другое уже доступно. Подборка автоматически сформируется в личном кабинете сразу после авторизации на </w:t>
      </w:r>
      <w:hyperlink r:id="rId14" w:tooltip="https://xn--l1agf.xn--p1ai/proactive/?utm_source=banner&amp;utm_medium=altajskij_kraj&amp;utm_campaign=banner_na_glavnoi" w:history="1">
        <w:r>
          <w:rPr>
            <w:rStyle w:val="af8"/>
            <w:rFonts w:ascii="PT Serif" w:eastAsia="PT Serif" w:hAnsi="PT Serif" w:cs="PT Serif"/>
            <w:color w:val="000000" w:themeColor="text1"/>
            <w:sz w:val="26"/>
            <w:u w:val="none"/>
          </w:rPr>
          <w:t>МСП.РФ</w:t>
        </w:r>
      </w:hyperlink>
      <w:r>
        <w:rPr>
          <w:rFonts w:ascii="PT Serif" w:eastAsia="PT Serif" w:hAnsi="PT Serif" w:cs="PT Serif"/>
          <w:color w:val="000000" w:themeColor="text1"/>
          <w:sz w:val="26"/>
        </w:rPr>
        <w:t xml:space="preserve"> (активная ссылка на </w:t>
      </w:r>
      <w:r>
        <w:rPr>
          <w:rFonts w:ascii="PT Serif" w:eastAsia="PT Serif" w:hAnsi="PT Serif" w:cs="PT Serif"/>
          <w:sz w:val="26"/>
        </w:rPr>
        <w:t>https://xn--l1agf.xn--p1ai/proactive/?utm_source=banner&amp;utm_medium=altajskij_kraj&amp;utm_campaign=banner_na_glavnoi).</w:t>
      </w:r>
    </w:p>
    <w:p w:rsidR="009A27BF" w:rsidRDefault="004F106B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Пре</w:t>
      </w:r>
      <w:r>
        <w:rPr>
          <w:rFonts w:ascii="PT Serif" w:eastAsia="PT Serif" w:hAnsi="PT Serif" w:cs="PT Serif"/>
          <w:sz w:val="26"/>
        </w:rPr>
        <w:t>дприниматели Алтайского края также пользуются сервисами и услугами Цифровой платформы МСП.РФ, разработанной Корпорацией МСП. Отметим, что Алтайский край стал пилотным регионом по внедрению сервисов цифровой платформы МСП. На платформу интегрированы одни из</w:t>
      </w:r>
      <w:r>
        <w:rPr>
          <w:rFonts w:ascii="PT Serif" w:eastAsia="PT Serif" w:hAnsi="PT Serif" w:cs="PT Serif"/>
          <w:sz w:val="26"/>
        </w:rPr>
        <w:t xml:space="preserve"> самых востребованных комплексных услуг, оказываемые в региональном центре «Мой бизнес». Работа по наполнению платформы услугами ведется на постоянной основе.</w:t>
      </w:r>
    </w:p>
    <w:p w:rsidR="009A27BF" w:rsidRDefault="004F106B">
      <w:pPr>
        <w:jc w:val="both"/>
        <w:rPr>
          <w:rFonts w:ascii="PT Serif" w:eastAsia="PT Serif" w:hAnsi="PT Serif" w:cs="PT Serif"/>
          <w:color w:val="000000"/>
          <w:sz w:val="26"/>
        </w:rPr>
      </w:pPr>
      <w:r>
        <w:rPr>
          <w:rFonts w:ascii="PT Serif" w:eastAsia="PT Serif" w:hAnsi="PT Serif" w:cs="PT Serif"/>
          <w:sz w:val="26"/>
        </w:rPr>
        <w:t>Данные меры господдержки доступны в рамках национального проекта «Малое и среднее предприниматель</w:t>
      </w:r>
      <w:r>
        <w:rPr>
          <w:rFonts w:ascii="PT Serif" w:eastAsia="PT Serif" w:hAnsi="PT Serif" w:cs="PT Serif"/>
          <w:sz w:val="26"/>
        </w:rPr>
        <w:t xml:space="preserve">ство», инициированного Президентом России В.В. Путиным. </w:t>
      </w:r>
    </w:p>
    <w:sectPr w:rsidR="009A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6B" w:rsidRDefault="004F106B">
      <w:pPr>
        <w:spacing w:after="0" w:line="240" w:lineRule="auto"/>
      </w:pPr>
      <w:r>
        <w:separator/>
      </w:r>
    </w:p>
  </w:endnote>
  <w:endnote w:type="continuationSeparator" w:id="0">
    <w:p w:rsidR="004F106B" w:rsidRDefault="004F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6B" w:rsidRDefault="004F106B">
      <w:pPr>
        <w:spacing w:after="0" w:line="240" w:lineRule="auto"/>
      </w:pPr>
      <w:r>
        <w:separator/>
      </w:r>
    </w:p>
  </w:footnote>
  <w:footnote w:type="continuationSeparator" w:id="0">
    <w:p w:rsidR="004F106B" w:rsidRDefault="004F1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D3C"/>
    <w:multiLevelType w:val="hybridMultilevel"/>
    <w:tmpl w:val="52501E50"/>
    <w:lvl w:ilvl="0" w:tplc="5A9C64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B93EEF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D9AADF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F0C8D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648AE9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566A52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9F220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6666D4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F35484F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30DD3BC7"/>
    <w:multiLevelType w:val="hybridMultilevel"/>
    <w:tmpl w:val="193C810C"/>
    <w:lvl w:ilvl="0" w:tplc="228E1A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8A3EEFA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AF74912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822F1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1C8FC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95EBC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3D9849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3D62E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C8E30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BF"/>
    <w:rsid w:val="004F106B"/>
    <w:rsid w:val="009A27BF"/>
    <w:rsid w:val="00C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F898F-2148-4551-BF9B-66D2EB6B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l1agf.xn--p1ai/proactive/?utm_source=banner&amp;utm_medium=altajskij_kraj&amp;utm_campaign=banner_na_glavno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https://xn--l1agf.xn--p1ai/proactive/?utm_source=banner&amp;utm_medium=altajskij_kraj&amp;utm_campaign=banner_na_glavn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2023-08-02T04:03:00Z</dcterms:created>
  <dcterms:modified xsi:type="dcterms:W3CDTF">2023-08-02T04:03:00Z</dcterms:modified>
</cp:coreProperties>
</file>