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3592" w14:textId="412F1279" w:rsidR="00904BF6" w:rsidRDefault="00904BF6" w:rsidP="00904BF6">
      <w:pPr>
        <w:pStyle w:val="a3"/>
        <w:shd w:val="clear" w:color="auto" w:fill="auto"/>
        <w:ind w:firstLine="740"/>
        <w:jc w:val="both"/>
      </w:pPr>
      <w:r>
        <w:t xml:space="preserve">                           Уважаемые предприниматели!</w:t>
      </w:r>
    </w:p>
    <w:p w14:paraId="628DCF2B" w14:textId="77777777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57978B0C" w14:textId="77777777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7BF8C0EA" w14:textId="77777777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603F3741" w14:textId="6BBE3B60" w:rsidR="00904BF6" w:rsidRDefault="00904BF6" w:rsidP="00904BF6">
      <w:pPr>
        <w:pStyle w:val="a3"/>
        <w:shd w:val="clear" w:color="auto" w:fill="auto"/>
        <w:ind w:firstLine="740"/>
        <w:jc w:val="both"/>
      </w:pPr>
      <w:r>
        <w:t>Сообщаем, что с 1 марта 2025 года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вводится запрет на продажу безалкогольных тонизирующих напитков (в частности, энергетических) несовершеннолетним.</w:t>
      </w:r>
    </w:p>
    <w:p w14:paraId="74379167" w14:textId="77777777" w:rsidR="00904BF6" w:rsidRDefault="00904BF6" w:rsidP="00904BF6">
      <w:pPr>
        <w:pStyle w:val="a3"/>
        <w:shd w:val="clear" w:color="auto" w:fill="auto"/>
        <w:ind w:firstLine="740"/>
        <w:jc w:val="both"/>
      </w:pPr>
      <w:r>
        <w:t>Тонизирующим напитком является безалкогольный и слабоалкогольный напиток, содержащий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14:paraId="12D1FFA0" w14:textId="77777777" w:rsidR="00904BF6" w:rsidRDefault="00904BF6" w:rsidP="00904BF6">
      <w:pPr>
        <w:pStyle w:val="a3"/>
        <w:shd w:val="clear" w:color="auto" w:fill="auto"/>
        <w:ind w:firstLine="740"/>
        <w:jc w:val="both"/>
      </w:pPr>
      <w:r>
        <w:t>Федеральный закон запрещает организациям, индивидуальным предпринимателям, крестьянским (фермерским) хозяйствам, а также продавцам-физлицам продавать безалкогольные тонизирующие (в том числе энергетические) напитки детям до 18 лет.</w:t>
      </w:r>
    </w:p>
    <w:p w14:paraId="1D48637C" w14:textId="77777777" w:rsidR="00904BF6" w:rsidRDefault="00904BF6" w:rsidP="00904BF6">
      <w:pPr>
        <w:pStyle w:val="a3"/>
        <w:shd w:val="clear" w:color="auto" w:fill="auto"/>
        <w:ind w:firstLine="740"/>
        <w:jc w:val="both"/>
      </w:pPr>
      <w:r>
        <w:t>В случае возникновения сомнения в достижении покупателем совершеннолетия продавец вправе потребовать у покупателя документ, позволяющий установить возраст покупателя. В случае отсутствия документа у покупателя, продавец обязан отказать ему в продаже данного товара.</w:t>
      </w:r>
    </w:p>
    <w:p w14:paraId="7D1D5506" w14:textId="77777777" w:rsidR="00904BF6" w:rsidRDefault="00904BF6" w:rsidP="00904BF6">
      <w:pPr>
        <w:pStyle w:val="a3"/>
        <w:shd w:val="clear" w:color="auto" w:fill="auto"/>
        <w:ind w:firstLine="740"/>
        <w:jc w:val="both"/>
      </w:pPr>
      <w:r>
        <w:t>Кроме того, согласно Закону Алтайского края от 02.09.2021 № 75-ЗС «О мерах по защите здоровья несовершеннолетних в сфере розничной продажи некоторых товаров на территории Алтайского края» в регионе не допускается розничная продажа безалкогольных тонизирующих напитков с использованием торговых автоматов.</w:t>
      </w:r>
    </w:p>
    <w:p w14:paraId="4D9C11C8" w14:textId="45E47503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6869D1C0" w14:textId="3EA08E8A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30890B2B" w14:textId="147E2B98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475B17D2" w14:textId="6425590A" w:rsidR="00904BF6" w:rsidRDefault="00904BF6" w:rsidP="00904BF6">
      <w:pPr>
        <w:pStyle w:val="a3"/>
        <w:shd w:val="clear" w:color="auto" w:fill="auto"/>
        <w:ind w:firstLine="740"/>
        <w:jc w:val="both"/>
      </w:pPr>
      <w:r>
        <w:t>Отдел по предпринимательству,</w:t>
      </w:r>
    </w:p>
    <w:p w14:paraId="07D5BA04" w14:textId="3C7A2BAC" w:rsidR="00904BF6" w:rsidRDefault="00904BF6" w:rsidP="00904BF6">
      <w:pPr>
        <w:pStyle w:val="a3"/>
        <w:shd w:val="clear" w:color="auto" w:fill="auto"/>
        <w:ind w:firstLine="740"/>
        <w:jc w:val="both"/>
      </w:pPr>
      <w:r>
        <w:t>фермерским и ЛПХ управления</w:t>
      </w:r>
    </w:p>
    <w:p w14:paraId="25E54953" w14:textId="73AC45EE" w:rsidR="00904BF6" w:rsidRDefault="00904BF6" w:rsidP="00904BF6">
      <w:pPr>
        <w:pStyle w:val="a3"/>
        <w:shd w:val="clear" w:color="auto" w:fill="auto"/>
        <w:ind w:firstLine="740"/>
        <w:jc w:val="both"/>
      </w:pPr>
      <w:r>
        <w:t>сельского хозяйства Администрации</w:t>
      </w:r>
    </w:p>
    <w:p w14:paraId="7AABDD00" w14:textId="481D4EC6" w:rsidR="00904BF6" w:rsidRDefault="00904BF6" w:rsidP="00904BF6">
      <w:pPr>
        <w:pStyle w:val="a3"/>
        <w:shd w:val="clear" w:color="auto" w:fill="auto"/>
        <w:ind w:firstLine="740"/>
        <w:jc w:val="both"/>
      </w:pPr>
      <w:r>
        <w:t>Советского района</w:t>
      </w:r>
    </w:p>
    <w:p w14:paraId="3D857228" w14:textId="437933E9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1BC94125" w14:textId="77777777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1C2A4DE3" w14:textId="77777777" w:rsidR="00904BF6" w:rsidRDefault="00904BF6" w:rsidP="00904BF6">
      <w:pPr>
        <w:pStyle w:val="a3"/>
        <w:shd w:val="clear" w:color="auto" w:fill="auto"/>
        <w:ind w:firstLine="740"/>
        <w:jc w:val="both"/>
      </w:pPr>
    </w:p>
    <w:p w14:paraId="12E63D66" w14:textId="77777777" w:rsidR="00CE3933" w:rsidRDefault="00CE3933"/>
    <w:sectPr w:rsidR="00CE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2"/>
    <w:rsid w:val="00904BF6"/>
    <w:rsid w:val="00CD70D2"/>
    <w:rsid w:val="00C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4AD9"/>
  <w15:chartTrackingRefBased/>
  <w15:docId w15:val="{249F231B-327C-4BCC-BD59-97F865DA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904BF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904BF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2025-03-04T02:41:00Z</dcterms:created>
  <dcterms:modified xsi:type="dcterms:W3CDTF">2025-03-04T02:46:00Z</dcterms:modified>
</cp:coreProperties>
</file>