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83" w:rsidRDefault="00F5110D" w:rsidP="003655EF">
      <w:pPr>
        <w:spacing w:after="0"/>
        <w:ind w:left="237" w:right="226" w:hanging="10"/>
        <w:jc w:val="right"/>
      </w:pPr>
      <w:r>
        <w:rPr>
          <w:rFonts w:ascii="Times New Roman" w:eastAsia="Times New Roman" w:hAnsi="Times New Roman" w:cs="Times New Roman"/>
          <w:sz w:val="28"/>
        </w:rPr>
        <w:t>УТВЕРЖДЕН</w:t>
      </w:r>
    </w:p>
    <w:p w:rsidR="003655EF" w:rsidRDefault="00F5110D" w:rsidP="003655EF">
      <w:pPr>
        <w:spacing w:after="0" w:line="237" w:lineRule="auto"/>
        <w:ind w:left="-305" w:right="32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распоряжением председателя КСП</w:t>
      </w:r>
      <w:r w:rsidR="003655EF">
        <w:rPr>
          <w:rFonts w:ascii="Times New Roman" w:eastAsia="Times New Roman" w:hAnsi="Times New Roman" w:cs="Times New Roman"/>
          <w:sz w:val="28"/>
        </w:rPr>
        <w:t xml:space="preserve"> </w:t>
      </w:r>
    </w:p>
    <w:p w:rsidR="003655EF" w:rsidRDefault="003655EF" w:rsidP="003655EF">
      <w:pPr>
        <w:spacing w:after="0" w:line="237" w:lineRule="auto"/>
        <w:ind w:left="-305" w:right="32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Советского</w:t>
      </w:r>
      <w:r w:rsidR="00F5110D">
        <w:rPr>
          <w:rFonts w:ascii="Times New Roman" w:eastAsia="Times New Roman" w:hAnsi="Times New Roman" w:cs="Times New Roman"/>
          <w:sz w:val="28"/>
        </w:rPr>
        <w:t xml:space="preserve"> района Алтайского края</w:t>
      </w:r>
    </w:p>
    <w:p w:rsidR="00433183" w:rsidRDefault="00F5110D" w:rsidP="003655EF">
      <w:pPr>
        <w:spacing w:after="0" w:line="237" w:lineRule="auto"/>
        <w:ind w:left="-305" w:right="32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3655EF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</w:t>
      </w:r>
      <w:r w:rsidR="003655EF">
        <w:rPr>
          <w:rFonts w:ascii="Times New Roman" w:eastAsia="Times New Roman" w:hAnsi="Times New Roman" w:cs="Times New Roman"/>
          <w:sz w:val="28"/>
        </w:rPr>
        <w:t>07</w:t>
      </w:r>
      <w:r>
        <w:rPr>
          <w:rFonts w:ascii="Times New Roman" w:eastAsia="Times New Roman" w:hAnsi="Times New Roman" w:cs="Times New Roman"/>
          <w:sz w:val="28"/>
        </w:rPr>
        <w:t>.202</w:t>
      </w:r>
      <w:r w:rsidR="003655EF">
        <w:rPr>
          <w:rFonts w:ascii="Times New Roman" w:eastAsia="Times New Roman" w:hAnsi="Times New Roman" w:cs="Times New Roman"/>
          <w:sz w:val="28"/>
        </w:rPr>
        <w:t>2 № 1</w:t>
      </w:r>
    </w:p>
    <w:p w:rsidR="00433183" w:rsidRDefault="00433183">
      <w:pPr>
        <w:spacing w:after="0"/>
        <w:ind w:left="-305"/>
      </w:pPr>
    </w:p>
    <w:p w:rsidR="00433183" w:rsidRDefault="00F5110D">
      <w:pPr>
        <w:spacing w:after="0"/>
        <w:ind w:left="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433183" w:rsidRDefault="00F5110D">
      <w:pPr>
        <w:spacing w:after="0"/>
        <w:ind w:left="237" w:right="220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контрольно-счетной палаты </w:t>
      </w:r>
      <w:r w:rsidR="003655EF">
        <w:rPr>
          <w:rFonts w:ascii="Times New Roman" w:eastAsia="Times New Roman" w:hAnsi="Times New Roman" w:cs="Times New Roman"/>
          <w:sz w:val="28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</w:rPr>
        <w:t>района Алтайского края на 2022 год.</w:t>
      </w:r>
    </w:p>
    <w:p w:rsidR="005F4342" w:rsidRDefault="005F4342">
      <w:pPr>
        <w:spacing w:after="0"/>
        <w:ind w:left="237" w:right="220" w:hanging="10"/>
        <w:jc w:val="center"/>
      </w:pPr>
    </w:p>
    <w:tbl>
      <w:tblPr>
        <w:tblStyle w:val="TableGrid"/>
        <w:tblW w:w="10320" w:type="dxa"/>
        <w:tblInd w:w="-726" w:type="dxa"/>
        <w:tblCellMar>
          <w:top w:w="13" w:type="dxa"/>
          <w:left w:w="71" w:type="dxa"/>
          <w:right w:w="101" w:type="dxa"/>
        </w:tblCellMar>
        <w:tblLook w:val="04A0" w:firstRow="1" w:lastRow="0" w:firstColumn="1" w:lastColumn="0" w:noHBand="0" w:noVBand="1"/>
      </w:tblPr>
      <w:tblGrid>
        <w:gridCol w:w="565"/>
        <w:gridCol w:w="4192"/>
        <w:gridCol w:w="1646"/>
        <w:gridCol w:w="1882"/>
        <w:gridCol w:w="2035"/>
      </w:tblGrid>
      <w:tr w:rsidR="00433183" w:rsidTr="003655EF">
        <w:trPr>
          <w:trHeight w:val="838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98"/>
              <w:jc w:val="both"/>
            </w:pPr>
            <w:r>
              <w:rPr>
                <w:sz w:val="24"/>
              </w:rPr>
              <w:t>№</w:t>
            </w:r>
          </w:p>
          <w:p w:rsidR="00433183" w:rsidRDefault="00F5110D">
            <w:pPr>
              <w:ind w:left="50"/>
            </w:pPr>
            <w:r>
              <w:rPr>
                <w:sz w:val="24"/>
              </w:rPr>
              <w:t>п/п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Ответственное лицо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247" w:right="94" w:hanging="10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Основание для включения в план работы</w:t>
            </w:r>
          </w:p>
        </w:tc>
      </w:tr>
      <w:tr w:rsidR="00433183" w:rsidTr="003655EF">
        <w:trPr>
          <w:trHeight w:val="28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8"/>
            </w:pPr>
            <w:r>
              <w:rPr>
                <w:sz w:val="24"/>
              </w:rPr>
              <w:t>\</w:t>
            </w:r>
          </w:p>
        </w:tc>
        <w:tc>
          <w:tcPr>
            <w:tcW w:w="97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Контрольные и экспертно-аналитические мероприятия</w:t>
            </w:r>
          </w:p>
        </w:tc>
      </w:tr>
      <w:tr w:rsidR="00433183" w:rsidTr="003655EF">
        <w:trPr>
          <w:trHeight w:val="1114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1.1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Подготовка экспертного заключения на проект решения “О районном бюджете на 2023 год и плановый период 2024-2025 годов”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4 квартал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3655EF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Н.И. Аникина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п. 2 ч. 2 ст. 9</w:t>
            </w:r>
          </w:p>
          <w:p w:rsidR="00433183" w:rsidRDefault="00F511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Закона 6-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ФЗ ,</w:t>
            </w:r>
            <w:proofErr w:type="gramEnd"/>
          </w:p>
          <w:p w:rsidR="00433183" w:rsidRDefault="00F5110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ч.2 ст.157 БК РФ</w:t>
            </w:r>
          </w:p>
        </w:tc>
      </w:tr>
      <w:tr w:rsidR="00433183" w:rsidTr="003655EF">
        <w:trPr>
          <w:trHeight w:val="1392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1.2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Подготовка экспертных заключений на проект решения “О бюджете поселения на 2023 год и на плановый период 2024-2025 годов” (в соответствии с заключенными соглашениями)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4 квартал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3655EF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Н.И. Аникина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п. 2 ч. 2 ст. 9</w:t>
            </w:r>
          </w:p>
          <w:p w:rsidR="00433183" w:rsidRDefault="00F511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Закона 6-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ФЗ ,</w:t>
            </w:r>
            <w:proofErr w:type="gramEnd"/>
          </w:p>
          <w:p w:rsidR="00433183" w:rsidRDefault="00F5110D">
            <w:pPr>
              <w:ind w:left="5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ч.2 ст.157 БК РФ</w:t>
            </w:r>
          </w:p>
        </w:tc>
      </w:tr>
      <w:tr w:rsidR="00433183" w:rsidTr="003655EF">
        <w:trPr>
          <w:trHeight w:val="2494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1.3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 w:rsidP="00624B39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Подготовка экспертных заключений к проектам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      </w:r>
            <w:r w:rsidR="00624B39">
              <w:rPr>
                <w:rFonts w:ascii="Times New Roman" w:eastAsia="Times New Roman" w:hAnsi="Times New Roman" w:cs="Times New Roman"/>
                <w:color w:val="111111"/>
                <w:sz w:val="24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район, а также муниципальных программ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82" w:firstLine="23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По мере поступления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3655EF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Н.И. Аникина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5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п. 7 ч. 2 ст. 9 </w:t>
            </w:r>
          </w:p>
          <w:p w:rsidR="00433183" w:rsidRDefault="00F5110D">
            <w:pPr>
              <w:ind w:left="5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Закона</w:t>
            </w:r>
          </w:p>
          <w:p w:rsidR="00433183" w:rsidRDefault="00F5110D">
            <w:pPr>
              <w:ind w:left="5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6-ФЗ</w:t>
            </w:r>
          </w:p>
        </w:tc>
      </w:tr>
      <w:tr w:rsidR="00433183" w:rsidTr="003655EF">
        <w:trPr>
          <w:trHeight w:val="139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 w:rsidP="005F4342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1.</w:t>
            </w:r>
            <w:r w:rsidR="005F4342">
              <w:rPr>
                <w:rFonts w:ascii="Times New Roman" w:eastAsia="Times New Roman" w:hAnsi="Times New Roman" w:cs="Times New Roman"/>
                <w:color w:val="111111"/>
                <w:sz w:val="24"/>
              </w:rPr>
              <w:t>4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 w:rsidP="00624B39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Подготовка экспертных заключений к проектам решений, связанных с изменениями доходной и расходной частей бюджета </w:t>
            </w:r>
            <w:r w:rsidR="00624B39">
              <w:rPr>
                <w:rFonts w:ascii="Times New Roman" w:eastAsia="Times New Roman" w:hAnsi="Times New Roman" w:cs="Times New Roman"/>
                <w:color w:val="111111"/>
                <w:sz w:val="24"/>
              </w:rPr>
              <w:t>Советского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района в 2022 году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82" w:firstLine="23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По мере поступления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5F4342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Н.И. Аникина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183" w:rsidRDefault="00F5110D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ч.2.ст. 157 БК РФ,</w:t>
            </w:r>
          </w:p>
          <w:p w:rsidR="00433183" w:rsidRDefault="00F5110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п. 7 ч. 2 ст. 9 ФЗ</w:t>
            </w:r>
          </w:p>
          <w:p w:rsidR="00433183" w:rsidRDefault="00F5110D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№ 6</w:t>
            </w:r>
          </w:p>
        </w:tc>
      </w:tr>
      <w:tr w:rsidR="005F4342" w:rsidTr="00461C83">
        <w:trPr>
          <w:trHeight w:val="139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342" w:rsidRDefault="005F4342" w:rsidP="005F4342">
            <w:pPr>
              <w:ind w:left="38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1,5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342" w:rsidRDefault="005F4342" w:rsidP="005F4342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Внешняя проверка бюджетной отчетности главных администраторов средств районного бюджета об исполнении бюджета за полугодие 2022 год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342" w:rsidRDefault="005F4342" w:rsidP="005F434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3-4 квартал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342" w:rsidRDefault="005F4342" w:rsidP="005F4342">
            <w:pPr>
              <w:ind w:left="14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Н.И. Аникина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342" w:rsidRDefault="005F4342" w:rsidP="005F4342">
            <w:pPr>
              <w:ind w:left="5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п.3 ч.2 ст.9 Закона 6-ФЗ, ч. 2 ст. 264.4 БК РФ</w:t>
            </w:r>
          </w:p>
        </w:tc>
      </w:tr>
    </w:tbl>
    <w:p w:rsidR="00433183" w:rsidRDefault="00433183">
      <w:pPr>
        <w:spacing w:after="0"/>
        <w:ind w:left="-1440" w:right="10800"/>
      </w:pPr>
    </w:p>
    <w:p w:rsidR="005F4342" w:rsidRDefault="005F4342">
      <w:pPr>
        <w:spacing w:after="0"/>
        <w:ind w:left="-1440" w:right="10800"/>
      </w:pPr>
    </w:p>
    <w:p w:rsidR="005F4342" w:rsidRDefault="005F4342">
      <w:pPr>
        <w:spacing w:after="0"/>
        <w:ind w:left="-1440" w:right="10800"/>
      </w:pPr>
    </w:p>
    <w:tbl>
      <w:tblPr>
        <w:tblStyle w:val="TableGrid"/>
        <w:tblW w:w="10320" w:type="dxa"/>
        <w:tblInd w:w="-726" w:type="dxa"/>
        <w:tblCellMar>
          <w:top w:w="13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564"/>
        <w:gridCol w:w="4193"/>
        <w:gridCol w:w="1610"/>
        <w:gridCol w:w="1903"/>
        <w:gridCol w:w="2050"/>
      </w:tblGrid>
      <w:tr w:rsidR="00433183">
        <w:trPr>
          <w:trHeight w:val="28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433183"/>
        </w:tc>
        <w:tc>
          <w:tcPr>
            <w:tcW w:w="97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14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Нормативно-правовая, информационная и текущая деятельность</w:t>
            </w:r>
          </w:p>
        </w:tc>
      </w:tr>
      <w:tr w:rsidR="00433183">
        <w:trPr>
          <w:trHeight w:val="111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"/>
            </w:pPr>
            <w:r>
              <w:rPr>
                <w:color w:val="111111"/>
                <w:sz w:val="24"/>
              </w:rPr>
              <w:t>2.1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 w:rsidP="005F4342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Разработка и утверждение </w:t>
            </w:r>
            <w:r w:rsidR="005F4342">
              <w:rPr>
                <w:rFonts w:ascii="Times New Roman" w:eastAsia="Times New Roman" w:hAnsi="Times New Roman" w:cs="Times New Roman"/>
                <w:color w:val="111111"/>
                <w:sz w:val="24"/>
              </w:rPr>
              <w:t>регламента деятельности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КСП </w:t>
            </w:r>
            <w:r w:rsidR="006F6580">
              <w:rPr>
                <w:rFonts w:ascii="Times New Roman" w:eastAsia="Times New Roman" w:hAnsi="Times New Roman" w:cs="Times New Roman"/>
                <w:color w:val="111111"/>
                <w:sz w:val="24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района</w:t>
            </w:r>
            <w:r w:rsidR="006F6580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Алтайского края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5F4342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3 квартал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3655EF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Н.И. Аникина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ст. </w:t>
            </w:r>
            <w:r w:rsidR="005F4342">
              <w:rPr>
                <w:rFonts w:ascii="Times New Roman" w:eastAsia="Times New Roman" w:hAnsi="Times New Roman" w:cs="Times New Roman"/>
                <w:color w:val="111111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7 Положения о КСП Алтайского района</w:t>
            </w:r>
          </w:p>
        </w:tc>
      </w:tr>
      <w:tr w:rsidR="005F4342">
        <w:trPr>
          <w:trHeight w:val="111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342" w:rsidRDefault="005F4342" w:rsidP="005F4342">
            <w:pPr>
              <w:ind w:left="3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2.2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342" w:rsidRDefault="005F4342" w:rsidP="005F4342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Разработка и утверждение стандартов </w:t>
            </w:r>
          </w:p>
          <w:p w:rsidR="005F4342" w:rsidRDefault="005F4342" w:rsidP="005F4342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внешнего муниципального финансового контроля КСП Советского района Алтайского края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342" w:rsidRDefault="005F4342" w:rsidP="005F4342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Весь период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342" w:rsidRDefault="005F4342" w:rsidP="005F4342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Н.И. Аникина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342" w:rsidRDefault="005F4342" w:rsidP="005F4342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ст. 7 Положения о КСП Алтайского района</w:t>
            </w:r>
          </w:p>
        </w:tc>
      </w:tr>
      <w:tr w:rsidR="00433183">
        <w:trPr>
          <w:trHeight w:val="2770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"/>
            </w:pPr>
            <w:r>
              <w:rPr>
                <w:color w:val="111111"/>
                <w:sz w:val="24"/>
              </w:rPr>
              <w:t>2.2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spacing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Подготовка и передача в отдел программного обеспечения </w:t>
            </w:r>
          </w:p>
          <w:p w:rsidR="00433183" w:rsidRDefault="00F5110D" w:rsidP="006F658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Администрации </w:t>
            </w:r>
            <w:r w:rsidR="006F6580">
              <w:rPr>
                <w:rFonts w:ascii="Times New Roman" w:eastAsia="Times New Roman" w:hAnsi="Times New Roman" w:cs="Times New Roman"/>
                <w:color w:val="111111"/>
                <w:sz w:val="24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района правовых актов и информации о деятельности КСП Алтайского района для размещения на официальном сайте Администрации Алтайского района в телекоммуникационной сети «Интернет» в разделе «Контрольно</w:t>
            </w:r>
            <w:r w:rsidR="006F6580">
              <w:rPr>
                <w:rFonts w:ascii="Times New Roman" w:eastAsia="Times New Roman" w:hAnsi="Times New Roman" w:cs="Times New Roman"/>
                <w:color w:val="11111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счетная палата»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3655EF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Н.И. Аникина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ст.</w:t>
            </w:r>
            <w:r w:rsidR="006F6580">
              <w:rPr>
                <w:rFonts w:ascii="Times New Roman" w:eastAsia="Times New Roman" w:hAnsi="Times New Roman" w:cs="Times New Roman"/>
                <w:color w:val="111111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Положения </w:t>
            </w:r>
          </w:p>
          <w:p w:rsidR="00433183" w:rsidRDefault="00F5110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о КСП </w:t>
            </w:r>
            <w:r w:rsidR="006F6580">
              <w:rPr>
                <w:rFonts w:ascii="Times New Roman" w:eastAsia="Times New Roman" w:hAnsi="Times New Roman" w:cs="Times New Roman"/>
                <w:color w:val="111111"/>
                <w:sz w:val="24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района </w:t>
            </w:r>
          </w:p>
          <w:p w:rsidR="00433183" w:rsidRDefault="00F5110D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Алтайского края</w:t>
            </w:r>
          </w:p>
        </w:tc>
      </w:tr>
      <w:tr w:rsidR="00433183">
        <w:trPr>
          <w:trHeight w:val="166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C9211E"/>
                <w:sz w:val="24"/>
              </w:rPr>
              <w:t>2.4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Составление и утверждение плана работы КСП Алтайского района на 2023 год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декабрь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3655EF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Н.И. Аникина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ст. 12 Закона 6ФЗ, ст. 12 </w:t>
            </w:r>
          </w:p>
          <w:p w:rsidR="00433183" w:rsidRDefault="00F5110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Положения о КСП Алтайского района </w:t>
            </w:r>
          </w:p>
          <w:p w:rsidR="00433183" w:rsidRDefault="00F5110D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Алтайского края</w:t>
            </w:r>
          </w:p>
        </w:tc>
      </w:tr>
      <w:tr w:rsidR="00433183">
        <w:trPr>
          <w:trHeight w:val="166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"/>
            </w:pPr>
            <w:r>
              <w:rPr>
                <w:color w:val="111111"/>
                <w:sz w:val="24"/>
              </w:rPr>
              <w:t>2.6</w:t>
            </w:r>
          </w:p>
        </w:tc>
        <w:tc>
          <w:tcPr>
            <w:tcW w:w="4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Участие в заседаниях сессии </w:t>
            </w:r>
          </w:p>
          <w:p w:rsidR="00433183" w:rsidRDefault="00F5110D">
            <w:pPr>
              <w:spacing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Алтайского РСД, взаимодействие со Счетной палатой Алтайского края, правоохранительными и </w:t>
            </w:r>
          </w:p>
          <w:p w:rsidR="00433183" w:rsidRDefault="00F5110D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контрольными органами Алтайского района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постоянно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3655EF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Н.И. Аникина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183" w:rsidRDefault="00F5110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ст. 18 Закона 6ФЗ, ст. 7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. 4, 9 </w:t>
            </w:r>
          </w:p>
          <w:p w:rsidR="00433183" w:rsidRDefault="00F5110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Положения о КСП Алтайского района </w:t>
            </w:r>
          </w:p>
          <w:p w:rsidR="00433183" w:rsidRDefault="00F5110D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Алтайского края</w:t>
            </w:r>
          </w:p>
        </w:tc>
      </w:tr>
    </w:tbl>
    <w:p w:rsidR="00F5110D" w:rsidRDefault="00F5110D"/>
    <w:sectPr w:rsidR="00F5110D" w:rsidSect="003655EF">
      <w:pgSz w:w="12240" w:h="15840"/>
      <w:pgMar w:top="1141" w:right="1183" w:bottom="12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83"/>
    <w:rsid w:val="0000684F"/>
    <w:rsid w:val="003655EF"/>
    <w:rsid w:val="00433183"/>
    <w:rsid w:val="005F4342"/>
    <w:rsid w:val="00624B39"/>
    <w:rsid w:val="006F6580"/>
    <w:rsid w:val="00F5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5681E-0B66-4B85-BF4C-5E8AE38D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счетной</dc:creator>
  <cp:keywords/>
  <cp:lastModifiedBy>Председатель счетной</cp:lastModifiedBy>
  <cp:revision>4</cp:revision>
  <dcterms:created xsi:type="dcterms:W3CDTF">2022-09-15T03:00:00Z</dcterms:created>
  <dcterms:modified xsi:type="dcterms:W3CDTF">2023-01-17T05:04:00Z</dcterms:modified>
</cp:coreProperties>
</file>